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37" w:rsidRDefault="007B6237" w:rsidP="007B6237">
      <w:pPr>
        <w:pStyle w:val="a3"/>
      </w:pPr>
      <w:r>
        <w:t>АДМИНИСТРАЦИЯ</w:t>
      </w:r>
    </w:p>
    <w:p w:rsidR="007B6237" w:rsidRDefault="007B6237" w:rsidP="00AD4AED">
      <w:pPr>
        <w:jc w:val="center"/>
        <w:rPr>
          <w:b/>
          <w:sz w:val="52"/>
        </w:rPr>
      </w:pPr>
      <w:r>
        <w:rPr>
          <w:sz w:val="52"/>
        </w:rPr>
        <w:t>Среднеагинского сельсовета</w:t>
      </w:r>
    </w:p>
    <w:p w:rsidR="007B6237" w:rsidRDefault="007B6237" w:rsidP="007B6237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7B6237" w:rsidRDefault="007B6237" w:rsidP="007B6237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Средняя Агинка</w:t>
      </w:r>
    </w:p>
    <w:p w:rsidR="007B6237" w:rsidRDefault="007B6237" w:rsidP="007B6237">
      <w:pPr>
        <w:jc w:val="center"/>
        <w:rPr>
          <w:sz w:val="28"/>
          <w:szCs w:val="28"/>
        </w:rPr>
      </w:pPr>
    </w:p>
    <w:p w:rsidR="007B6237" w:rsidRDefault="007B6237" w:rsidP="007B6237">
      <w:pPr>
        <w:jc w:val="center"/>
        <w:rPr>
          <w:sz w:val="28"/>
          <w:szCs w:val="28"/>
        </w:rPr>
      </w:pPr>
    </w:p>
    <w:p w:rsidR="007B6237" w:rsidRPr="007B6237" w:rsidRDefault="00202DF4" w:rsidP="007B6237">
      <w:pPr>
        <w:rPr>
          <w:sz w:val="28"/>
          <w:szCs w:val="28"/>
        </w:rPr>
      </w:pPr>
      <w:r>
        <w:rPr>
          <w:sz w:val="28"/>
          <w:szCs w:val="28"/>
        </w:rPr>
        <w:t>23.03.2021</w:t>
      </w:r>
      <w:r w:rsidR="007B6237" w:rsidRPr="007B6237">
        <w:rPr>
          <w:sz w:val="28"/>
          <w:szCs w:val="28"/>
        </w:rPr>
        <w:t xml:space="preserve">                                                                     </w:t>
      </w:r>
      <w:r w:rsidR="00AD4AED">
        <w:rPr>
          <w:sz w:val="28"/>
          <w:szCs w:val="28"/>
        </w:rPr>
        <w:t xml:space="preserve">                         №</w:t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  <w:t xml:space="preserve"> </w:t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 w:rsidR="00AD4AED">
        <w:rPr>
          <w:sz w:val="28"/>
          <w:szCs w:val="28"/>
        </w:rPr>
        <w:softHyphen/>
      </w:r>
      <w:r>
        <w:rPr>
          <w:sz w:val="28"/>
          <w:szCs w:val="28"/>
        </w:rPr>
        <w:t>12</w:t>
      </w:r>
    </w:p>
    <w:p w:rsidR="007B6237" w:rsidRDefault="007B6237" w:rsidP="007B6237">
      <w:pPr>
        <w:jc w:val="center"/>
        <w:rPr>
          <w:b/>
          <w:sz w:val="28"/>
          <w:szCs w:val="28"/>
        </w:rPr>
      </w:pPr>
    </w:p>
    <w:p w:rsidR="00A7173D" w:rsidRDefault="00A7173D" w:rsidP="00A7173D">
      <w:pPr>
        <w:rPr>
          <w:sz w:val="28"/>
          <w:szCs w:val="28"/>
        </w:rPr>
      </w:pPr>
    </w:p>
    <w:p w:rsidR="00294D51" w:rsidRPr="00AD4AED" w:rsidRDefault="00AD4AED" w:rsidP="00AD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D0CBF">
        <w:rPr>
          <w:sz w:val="28"/>
          <w:szCs w:val="28"/>
        </w:rPr>
        <w:t>Положение о Поряд</w:t>
      </w:r>
      <w:r>
        <w:rPr>
          <w:sz w:val="28"/>
          <w:szCs w:val="28"/>
        </w:rPr>
        <w:t>к</w:t>
      </w:r>
      <w:r w:rsidR="009D0CBF">
        <w:rPr>
          <w:sz w:val="28"/>
          <w:szCs w:val="28"/>
        </w:rPr>
        <w:t>е</w:t>
      </w:r>
      <w:r w:rsidRPr="00AD4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присвоения, изменения и аннулирования адресов объектам недвижимости на территории Среднеагинского сельсовета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Среднеагинского сельсовета от 02.06.2015 № 09</w:t>
      </w:r>
    </w:p>
    <w:p w:rsidR="00A7173D" w:rsidRDefault="00A7173D"/>
    <w:p w:rsidR="00A7173D" w:rsidRPr="0017579C" w:rsidRDefault="00A7173D" w:rsidP="00A7173D">
      <w:pPr>
        <w:rPr>
          <w:sz w:val="28"/>
          <w:szCs w:val="28"/>
        </w:rPr>
      </w:pPr>
    </w:p>
    <w:p w:rsidR="00AD4AED" w:rsidRPr="00AD4AED" w:rsidRDefault="00A7173D" w:rsidP="008D239B">
      <w:pPr>
        <w:ind w:firstLine="709"/>
        <w:jc w:val="both"/>
        <w:rPr>
          <w:b/>
          <w:bCs/>
          <w:sz w:val="28"/>
          <w:szCs w:val="28"/>
        </w:rPr>
      </w:pPr>
      <w:r w:rsidRPr="0017579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</w:t>
      </w:r>
      <w:r w:rsidR="00AD4AED">
        <w:rPr>
          <w:color w:val="000000"/>
          <w:sz w:val="28"/>
          <w:szCs w:val="28"/>
        </w:rPr>
        <w:t xml:space="preserve">приведения </w:t>
      </w:r>
      <w:r w:rsidR="009D0CBF">
        <w:rPr>
          <w:color w:val="000000"/>
          <w:sz w:val="28"/>
          <w:szCs w:val="28"/>
        </w:rPr>
        <w:t xml:space="preserve">Положения о </w:t>
      </w:r>
      <w:r w:rsidR="009D0CBF">
        <w:rPr>
          <w:sz w:val="28"/>
          <w:szCs w:val="28"/>
        </w:rPr>
        <w:t>Порядке</w:t>
      </w:r>
      <w:r w:rsidR="00AD4AED" w:rsidRPr="00AD4AED">
        <w:rPr>
          <w:sz w:val="28"/>
          <w:szCs w:val="28"/>
        </w:rPr>
        <w:t xml:space="preserve"> </w:t>
      </w:r>
      <w:r w:rsidR="00AD4AED">
        <w:rPr>
          <w:sz w:val="28"/>
          <w:szCs w:val="28"/>
        </w:rPr>
        <w:t xml:space="preserve">присвоения, изменения и аннулирования адресов объектам недвижимости на территории Среднеагинского сельсовета утвержденного постановлением администрации Среднеагинского сельсовета от 02.06.2015 № 09 в соответствие с действующим законодательством, руководствуясь  Постановлением Правительства Российской Федерации </w:t>
      </w:r>
      <w:r w:rsidR="00AD4AED" w:rsidRPr="00AD4AED">
        <w:rPr>
          <w:bCs/>
          <w:sz w:val="28"/>
          <w:szCs w:val="28"/>
        </w:rPr>
        <w:t>от 4 сентября 2020 г. № 1355 "О внесении изменений в Правила присвоения, изменения и аннулирования адресов"</w:t>
      </w:r>
      <w:r w:rsidR="00AD4AED">
        <w:rPr>
          <w:bCs/>
          <w:sz w:val="28"/>
          <w:szCs w:val="28"/>
        </w:rPr>
        <w:t>, ст. 8 Устава Среднеагинского сельсовета, администрация Среднеагинского сельсовета ПОСТАНОВЛЯЕТ:</w:t>
      </w:r>
    </w:p>
    <w:p w:rsidR="00A7173D" w:rsidRDefault="00A7173D" w:rsidP="00AD4AED">
      <w:pPr>
        <w:rPr>
          <w:color w:val="000000"/>
          <w:sz w:val="28"/>
          <w:szCs w:val="28"/>
        </w:rPr>
      </w:pPr>
    </w:p>
    <w:p w:rsidR="00365EDD" w:rsidRDefault="00AD4AED" w:rsidP="00365ED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D4AED">
        <w:rPr>
          <w:color w:val="000000"/>
          <w:sz w:val="28"/>
          <w:szCs w:val="28"/>
        </w:rPr>
        <w:t xml:space="preserve">Внести </w:t>
      </w:r>
      <w:r w:rsidRPr="00AD4AED">
        <w:rPr>
          <w:sz w:val="28"/>
          <w:szCs w:val="28"/>
        </w:rPr>
        <w:t xml:space="preserve">в </w:t>
      </w:r>
      <w:r w:rsidR="009D0CBF">
        <w:rPr>
          <w:color w:val="000000"/>
          <w:sz w:val="28"/>
          <w:szCs w:val="28"/>
        </w:rPr>
        <w:t xml:space="preserve">Положения о </w:t>
      </w:r>
      <w:r w:rsidR="009D0CBF">
        <w:rPr>
          <w:sz w:val="28"/>
          <w:szCs w:val="28"/>
        </w:rPr>
        <w:t>Порядке</w:t>
      </w:r>
      <w:r w:rsidRPr="00AD4AED">
        <w:rPr>
          <w:sz w:val="28"/>
          <w:szCs w:val="28"/>
        </w:rPr>
        <w:t xml:space="preserve"> присвоения, изменения и аннулирования адресов объектам недвижимости на территории Среднеагинского сельсовета </w:t>
      </w:r>
      <w:proofErr w:type="gramStart"/>
      <w:r w:rsidRPr="00AD4AED">
        <w:rPr>
          <w:sz w:val="28"/>
          <w:szCs w:val="28"/>
        </w:rPr>
        <w:t>утвержденный</w:t>
      </w:r>
      <w:proofErr w:type="gramEnd"/>
      <w:r w:rsidRPr="00AD4AED">
        <w:rPr>
          <w:sz w:val="28"/>
          <w:szCs w:val="28"/>
        </w:rPr>
        <w:t xml:space="preserve"> постановлением администрации Среднеагинского сельсовета от 02.06.2015 № 09 следующие изменения:</w:t>
      </w:r>
    </w:p>
    <w:p w:rsidR="00365EDD" w:rsidRPr="00365EDD" w:rsidRDefault="00365EDD" w:rsidP="00365ED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В разделе  II Положения внести следующие изменения: </w:t>
      </w:r>
    </w:p>
    <w:p w:rsidR="00365EDD" w:rsidRPr="00365EDD" w:rsidRDefault="00365EDD" w:rsidP="00365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5EDD">
        <w:rPr>
          <w:sz w:val="28"/>
          <w:szCs w:val="28"/>
        </w:rPr>
        <w:t xml:space="preserve">1) пункт 3 изложить в новой редакции: </w:t>
      </w:r>
      <w:r w:rsidR="009D0CBF">
        <w:rPr>
          <w:sz w:val="28"/>
          <w:szCs w:val="28"/>
        </w:rPr>
        <w:t xml:space="preserve"> </w:t>
      </w:r>
    </w:p>
    <w:p w:rsidR="00365EDD" w:rsidRPr="00365EDD" w:rsidRDefault="00365EDD" w:rsidP="00365EDD">
      <w:pPr>
        <w:ind w:firstLine="709"/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3. Присвоение объектам адресации адресов и аннулирование таких адресов осуществляется администрацией сельсовета по собственной инициативе или на основании заявлений физических лиц или юридических лиц, указанных в пунктах 27, 29 Правил присвоения, изменения и аннулирования адресов, утвержденных Постановлением Правительства Российской Федерации от 19.11.2014 № 1221  (далее – Правила адресации). </w:t>
      </w:r>
      <w:proofErr w:type="gramStart"/>
      <w:r w:rsidRPr="00365EDD">
        <w:rPr>
          <w:sz w:val="28"/>
          <w:szCs w:val="28"/>
        </w:rPr>
        <w:t xml:space="preserve">Аннулирование адресов объектов адресации осуществляется администрацией сельсовета 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 учет недвижимого имущества, государственную регистрацию прав на недвижимое имущество, </w:t>
      </w:r>
      <w:r w:rsidRPr="00365EDD">
        <w:rPr>
          <w:sz w:val="28"/>
          <w:szCs w:val="28"/>
        </w:rPr>
        <w:lastRenderedPageBreak/>
        <w:t>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 w:rsidRPr="00365EDD">
        <w:rPr>
          <w:sz w:val="28"/>
          <w:szCs w:val="28"/>
        </w:rPr>
        <w:t xml:space="preserve">, </w:t>
      </w:r>
      <w:proofErr w:type="gramStart"/>
      <w:r w:rsidRPr="00365EDD">
        <w:rPr>
          <w:sz w:val="28"/>
          <w:szCs w:val="28"/>
        </w:rPr>
        <w:t>указанных в части 7 статьи 72 Федерального закона «О государственной регистрации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ind w:firstLine="709"/>
        <w:jc w:val="both"/>
        <w:rPr>
          <w:sz w:val="28"/>
          <w:szCs w:val="28"/>
        </w:rPr>
      </w:pPr>
      <w:r w:rsidRPr="00365EDD">
        <w:rPr>
          <w:sz w:val="28"/>
          <w:szCs w:val="28"/>
        </w:rPr>
        <w:t>2) пункт 4 изложить в новой редакции:</w:t>
      </w:r>
    </w:p>
    <w:p w:rsidR="00365EDD" w:rsidRPr="00365EDD" w:rsidRDefault="00365EDD" w:rsidP="00365EDD">
      <w:pPr>
        <w:ind w:firstLine="709"/>
        <w:jc w:val="both"/>
        <w:rPr>
          <w:sz w:val="28"/>
          <w:szCs w:val="28"/>
        </w:rPr>
      </w:pPr>
      <w:r w:rsidRPr="00365EDD">
        <w:rPr>
          <w:sz w:val="28"/>
          <w:szCs w:val="28"/>
        </w:rPr>
        <w:t>4. Присвоение объекту адресации адреса осуществляется: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5EDD">
        <w:rPr>
          <w:sz w:val="28"/>
          <w:szCs w:val="28"/>
        </w:rPr>
        <w:t>а) в отношении земельных участков в случаях: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 подготовки документации по планировке территории в </w:t>
      </w:r>
      <w:proofErr w:type="gramStart"/>
      <w:r w:rsidRPr="00365EDD">
        <w:rPr>
          <w:sz w:val="28"/>
          <w:szCs w:val="28"/>
        </w:rPr>
        <w:t>отношении</w:t>
      </w:r>
      <w:proofErr w:type="gramEnd"/>
      <w:r w:rsidRPr="00365EDD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</w:t>
      </w:r>
      <w:proofErr w:type="gramStart"/>
      <w:r w:rsidRPr="00365EDD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 б) в отношении зданий (строений), сооружений, в том числе строительство которых не завершено, в случаях: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</w:t>
      </w:r>
      <w:proofErr w:type="gramStart"/>
      <w:r w:rsidRPr="00365EDD">
        <w:rPr>
          <w:sz w:val="28"/>
          <w:szCs w:val="28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  <w:proofErr w:type="gramEnd"/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выполнения в отношении объекта недвижимости в соответствии с требованиями, установленными Федеральным законом «О кадастровой деятельности», работ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</w:t>
      </w:r>
      <w:r w:rsidRPr="00365EDD">
        <w:rPr>
          <w:sz w:val="28"/>
          <w:szCs w:val="28"/>
        </w:rPr>
        <w:tab/>
        <w:t xml:space="preserve"> учет </w:t>
      </w:r>
      <w:proofErr w:type="gramStart"/>
      <w:r w:rsidRPr="00365EDD">
        <w:rPr>
          <w:sz w:val="28"/>
          <w:szCs w:val="28"/>
        </w:rPr>
        <w:t xml:space="preserve">( </w:t>
      </w:r>
      <w:proofErr w:type="gramEnd"/>
      <w:r w:rsidRPr="00365EDD">
        <w:rPr>
          <w:sz w:val="28"/>
          <w:szCs w:val="28"/>
        </w:rPr>
        <w:t xml:space="preserve">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в) в отношении помещений в случаях: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  подготовки и оформления в отношении помещения, являющегося объектом недвижимости, в том числе образуемого в результате </w:t>
      </w:r>
      <w:r w:rsidRPr="00365EDD">
        <w:rPr>
          <w:sz w:val="28"/>
          <w:szCs w:val="28"/>
        </w:rPr>
        <w:lastRenderedPageBreak/>
        <w:t xml:space="preserve">преобразования другого помещения (помещений) и (или)  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>-места (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г) в отношении 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>-ме</w:t>
      </w:r>
      <w:proofErr w:type="gramStart"/>
      <w:r w:rsidRPr="00365EDD">
        <w:rPr>
          <w:sz w:val="28"/>
          <w:szCs w:val="28"/>
        </w:rPr>
        <w:t>ст в сл</w:t>
      </w:r>
      <w:proofErr w:type="gramEnd"/>
      <w:r w:rsidRPr="00365EDD">
        <w:rPr>
          <w:sz w:val="28"/>
          <w:szCs w:val="28"/>
        </w:rPr>
        <w:t xml:space="preserve">учае подготовки и оформления в отношении 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>-места (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>-месте;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 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привидения указанного адреса объекта адресации в соответствие с документацией по планировке территории или проектной документацией  на здание </w:t>
      </w:r>
      <w:proofErr w:type="gramStart"/>
      <w:r w:rsidRPr="00365EDD">
        <w:rPr>
          <w:sz w:val="28"/>
          <w:szCs w:val="28"/>
        </w:rPr>
        <w:t xml:space="preserve">( </w:t>
      </w:r>
      <w:proofErr w:type="gramEnd"/>
      <w:r w:rsidRPr="00365EDD">
        <w:rPr>
          <w:sz w:val="28"/>
          <w:szCs w:val="28"/>
        </w:rPr>
        <w:t xml:space="preserve">строение), сооружение, помещение, 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>-место.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3) Пункт 8 дополнить подпунктом «е»: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365EDD">
        <w:rPr>
          <w:sz w:val="28"/>
          <w:szCs w:val="28"/>
        </w:rPr>
        <w:t>сведения</w:t>
      </w:r>
      <w:proofErr w:type="gramEnd"/>
      <w:r w:rsidRPr="00365EDD">
        <w:rPr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4) Пункт 9 изложить в новой редакции: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9) Распоряжение администрации сельсовета о присвоении объекту адресации адреса содержит: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присвоенный объекту адресации адрес;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реквизиты и наименование документов, на основании которых принято решение о присвоении адреса;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описание местоположения объекта адресации;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кадастровые номера, адреса и сведения об объектах недвижимости, из которых образуется объект адресации;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другие необходимые сведения, определенные администрацией сельсовета.                            В случае присвоения адреса поставленному на государственный кадастровый учет объекту недвижимости в решении администрации сельсовета о присвоении адреса объекту адресации  указывается кадастровый номер объекта недвижимости, являющегося объектом адресации.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 5) Абзац 5 пункта 10 изложить в новой редакции: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lastRenderedPageBreak/>
        <w:t xml:space="preserve">     «кадастровый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proofErr w:type="gramStart"/>
      <w:r w:rsidRPr="00365EDD">
        <w:rPr>
          <w:sz w:val="28"/>
          <w:szCs w:val="28"/>
        </w:rPr>
        <w:t>;»</w:t>
      </w:r>
      <w:proofErr w:type="gramEnd"/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6) Пункт 12 изложить в новой редакции: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12. Решение  о присвоении объекту адресации адреса или аннулировании его адреса подлежит обязательному внесению в государственный адресный реестр в течени</w:t>
      </w:r>
      <w:proofErr w:type="gramStart"/>
      <w:r w:rsidRPr="00365EDD">
        <w:rPr>
          <w:sz w:val="28"/>
          <w:szCs w:val="28"/>
        </w:rPr>
        <w:t>и</w:t>
      </w:r>
      <w:proofErr w:type="gramEnd"/>
      <w:r w:rsidRPr="00365EDD">
        <w:rPr>
          <w:sz w:val="28"/>
          <w:szCs w:val="28"/>
        </w:rPr>
        <w:t xml:space="preserve"> 3 рабочих дней со дня принятия такого решения.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7) Дополнить раздел II Положения пунктом  12.1: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12.1. </w:t>
      </w:r>
      <w:proofErr w:type="gramStart"/>
      <w:r w:rsidRPr="00365EDD">
        <w:rPr>
          <w:sz w:val="28"/>
          <w:szCs w:val="28"/>
        </w:rPr>
        <w:t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администрацией сельсовета на основании заявлений физических и юридических лиц, указанных в пунктах 27 и 29 Правил по адресации, в случаях, указанных в абзаце третьем подпункта «а», абзаце третьем подпункта «б», абзаце втором и третьем подпункта «в» и</w:t>
      </w:r>
      <w:proofErr w:type="gramEnd"/>
      <w:r w:rsidRPr="00365EDD">
        <w:rPr>
          <w:sz w:val="28"/>
          <w:szCs w:val="28"/>
        </w:rPr>
        <w:t xml:space="preserve"> </w:t>
      </w:r>
      <w:proofErr w:type="gramStart"/>
      <w:r w:rsidRPr="00365EDD">
        <w:rPr>
          <w:sz w:val="28"/>
          <w:szCs w:val="28"/>
        </w:rPr>
        <w:t>подпункте «г» пункта 4 настоящего Положения, утрачивает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</w:t>
      </w:r>
      <w:r w:rsidR="008635EC">
        <w:rPr>
          <w:sz w:val="28"/>
          <w:szCs w:val="28"/>
        </w:rPr>
        <w:t>венной регистрации недвижимости</w:t>
      </w:r>
      <w:r w:rsidRPr="00365EDD">
        <w:rPr>
          <w:sz w:val="28"/>
          <w:szCs w:val="28"/>
        </w:rPr>
        <w:t>.</w:t>
      </w:r>
      <w:proofErr w:type="gramEnd"/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8) Пункт 16 изложить в новой редакции: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16.Заявление подписывается заявителем либо представителем заявителя.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При предоставлении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Федерации,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При предоставлении заявления кадастровым инженером к такому заявлению прилагается копия документа, предусмотренная статьей 35 или статьей 42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 объектом адресации.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Федерального закона «Об организации предоставления госуда</w:t>
      </w:r>
      <w:r w:rsidR="008635EC">
        <w:rPr>
          <w:sz w:val="28"/>
          <w:szCs w:val="28"/>
        </w:rPr>
        <w:t>рственных и муниципальных услуг</w:t>
      </w:r>
      <w:r w:rsidRPr="00365EDD">
        <w:rPr>
          <w:sz w:val="28"/>
          <w:szCs w:val="28"/>
        </w:rPr>
        <w:t>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lastRenderedPageBreak/>
        <w:t xml:space="preserve">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</w:t>
      </w:r>
      <w:proofErr w:type="gramStart"/>
      <w:r w:rsidRPr="00365EDD">
        <w:rPr>
          <w:sz w:val="28"/>
          <w:szCs w:val="28"/>
        </w:rPr>
        <w:t xml:space="preserve">( </w:t>
      </w:r>
      <w:proofErr w:type="gramEnd"/>
      <w:r w:rsidRPr="00365EDD">
        <w:rPr>
          <w:sz w:val="28"/>
          <w:szCs w:val="28"/>
        </w:rPr>
        <w:t>в случае, если представитель заявителя действует на основании доверенности).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К заявлению </w:t>
      </w:r>
      <w:proofErr w:type="gramStart"/>
      <w:r w:rsidRPr="00365EDD">
        <w:rPr>
          <w:sz w:val="28"/>
          <w:szCs w:val="28"/>
        </w:rPr>
        <w:t>предоставляются документы</w:t>
      </w:r>
      <w:proofErr w:type="gramEnd"/>
      <w:r w:rsidRPr="00365EDD">
        <w:rPr>
          <w:sz w:val="28"/>
          <w:szCs w:val="28"/>
        </w:rPr>
        <w:t>, указанные в</w:t>
      </w:r>
      <w:r>
        <w:rPr>
          <w:sz w:val="28"/>
          <w:szCs w:val="28"/>
        </w:rPr>
        <w:t xml:space="preserve"> пунктах 33-34 Правил адресации.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9) Пункт 17 изложить в новой редакции: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17. Администрация сельсовета запрашивает документы, указанные в пункте 34 Правил по адресации, в органах государственной власти. </w:t>
      </w:r>
      <w:proofErr w:type="gramStart"/>
      <w:r w:rsidRPr="00365EDD">
        <w:rPr>
          <w:sz w:val="28"/>
          <w:szCs w:val="28"/>
        </w:rPr>
        <w:t>Органах</w:t>
      </w:r>
      <w:proofErr w:type="gramEnd"/>
      <w:r w:rsidRPr="00365EDD">
        <w:rPr>
          <w:sz w:val="28"/>
          <w:szCs w:val="28"/>
        </w:rPr>
        <w:t xml:space="preserve"> местного самоуправления и подведомственных государственным органам 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Заявители (представители заявителя) </w:t>
      </w:r>
      <w:proofErr w:type="gramStart"/>
      <w:r w:rsidRPr="00365EDD">
        <w:rPr>
          <w:sz w:val="28"/>
          <w:szCs w:val="28"/>
        </w:rPr>
        <w:t>при</w:t>
      </w:r>
      <w:proofErr w:type="gramEnd"/>
      <w:r w:rsidRPr="00365EDD">
        <w:rPr>
          <w:sz w:val="28"/>
          <w:szCs w:val="28"/>
        </w:rPr>
        <w:t xml:space="preserve"> </w:t>
      </w:r>
      <w:proofErr w:type="gramStart"/>
      <w:r w:rsidRPr="00365EDD">
        <w:rPr>
          <w:sz w:val="28"/>
          <w:szCs w:val="28"/>
        </w:rPr>
        <w:t>подачи</w:t>
      </w:r>
      <w:proofErr w:type="gramEnd"/>
      <w:r w:rsidRPr="00365EDD">
        <w:rPr>
          <w:sz w:val="28"/>
          <w:szCs w:val="28"/>
        </w:rPr>
        <w:t xml:space="preserve"> заявления вправе приложить к нему документы,  указанные в подпунктах «а», «в», «г», «е» и «ж» пункта 34 Правил по адресации,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</w:t>
      </w:r>
      <w:proofErr w:type="gramStart"/>
      <w:r w:rsidRPr="00365EDD">
        <w:rPr>
          <w:sz w:val="28"/>
          <w:szCs w:val="28"/>
        </w:rPr>
        <w:t>Документы</w:t>
      </w:r>
      <w:proofErr w:type="gramEnd"/>
      <w:r w:rsidRPr="00365EDD">
        <w:rPr>
          <w:sz w:val="28"/>
          <w:szCs w:val="28"/>
        </w:rPr>
        <w:t xml:space="preserve"> указанные в подпунктах «а», «в», «г», «е» и «ж» пункта 34 Правил по адресации, предоставляемые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«Об организации предоставления госуда</w:t>
      </w:r>
      <w:r w:rsidR="008635EC">
        <w:rPr>
          <w:sz w:val="28"/>
          <w:szCs w:val="28"/>
        </w:rPr>
        <w:t>рственных и муниципальных услуг</w:t>
      </w:r>
      <w:r w:rsidRPr="00365EDD">
        <w:rPr>
          <w:sz w:val="28"/>
          <w:szCs w:val="28"/>
        </w:rPr>
        <w:t>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10) Пункт 18 дополнить абзацем 3 и 4 следующего содержания: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</w:t>
      </w:r>
      <w:proofErr w:type="gramStart"/>
      <w:r w:rsidRPr="00365EDD">
        <w:rPr>
          <w:sz w:val="28"/>
          <w:szCs w:val="28"/>
        </w:rPr>
        <w:t xml:space="preserve">Получения заявления и документов, указанных в пункте 34 Правил по адресации, предоставляемых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предоставленных в форме  электронных документов, с указанием их объема. </w:t>
      </w:r>
      <w:proofErr w:type="gramEnd"/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Сообщение о получении заявления и документов, указанных в пункте 34 Правил по адресации, направляются заявителю (представителю заявителя) не позднее рабочего дня, следующего заднем поступления заявления в администрацию сельсовета.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11) Абзац 1 пункта 19 изложить в новой редакции: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lastRenderedPageBreak/>
        <w:t xml:space="preserve">     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10 рабочих дне</w:t>
      </w:r>
      <w:r>
        <w:rPr>
          <w:sz w:val="28"/>
          <w:szCs w:val="28"/>
        </w:rPr>
        <w:t>й со дня поступления заявления.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12) Пункт 20 изложить в новой редакции: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20. Решение Администрации </w:t>
      </w:r>
      <w:r>
        <w:rPr>
          <w:sz w:val="28"/>
          <w:szCs w:val="28"/>
        </w:rPr>
        <w:t xml:space="preserve">Среднеагинского </w:t>
      </w:r>
      <w:r w:rsidRPr="00365EDD">
        <w:rPr>
          <w:sz w:val="28"/>
          <w:szCs w:val="28"/>
        </w:rPr>
        <w:t xml:space="preserve">сельсовета о присвоении объекту адресации адреса или аннулировании его адреса, а также решение об отказе в таком присвоении  или аннулировании адреса направляются администрацией </w:t>
      </w:r>
      <w:r>
        <w:rPr>
          <w:sz w:val="28"/>
          <w:szCs w:val="28"/>
        </w:rPr>
        <w:t>Среднеагинского</w:t>
      </w:r>
      <w:r w:rsidRPr="00365EDD">
        <w:rPr>
          <w:sz w:val="28"/>
          <w:szCs w:val="28"/>
        </w:rPr>
        <w:t xml:space="preserve"> сельсовета заявителю (представителю заявителя) одним из способов, указанным в заявлении: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истечении срока, указанного в пунктах 37 и 38 Правил по адресации;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65EDD">
        <w:rPr>
          <w:sz w:val="28"/>
          <w:szCs w:val="28"/>
        </w:rPr>
        <w:t>днем</w:t>
      </w:r>
      <w:proofErr w:type="gramEnd"/>
      <w:r w:rsidRPr="00365EDD">
        <w:rPr>
          <w:sz w:val="28"/>
          <w:szCs w:val="28"/>
        </w:rPr>
        <w:t xml:space="preserve"> со дня истечения установленного пунктами 37 и 38 Правил по адресации срока посредством почтового отправления по указанному в заявлении почтовому адресу.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</w:t>
      </w:r>
      <w:proofErr w:type="gramStart"/>
      <w:r w:rsidRPr="00365EDD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решение об отказе в таком присвоении или аннулировании через многофункциональный центр по месту предоставления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</w:t>
      </w:r>
      <w:r w:rsidR="008635EC">
        <w:rPr>
          <w:sz w:val="28"/>
          <w:szCs w:val="28"/>
        </w:rPr>
        <w:t>ми 37 и 38 Правил по адресации.»;</w:t>
      </w:r>
      <w:proofErr w:type="gramEnd"/>
    </w:p>
    <w:p w:rsidR="00365EDD" w:rsidRPr="00365EDD" w:rsidRDefault="00365EDD" w:rsidP="008635EC">
      <w:pPr>
        <w:ind w:firstLine="709"/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1.2  Раздел    III Положения изложить в новой редакции: </w:t>
      </w:r>
    </w:p>
    <w:p w:rsidR="00365EDD" w:rsidRPr="00365EDD" w:rsidRDefault="00365EDD" w:rsidP="008635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5EDD">
        <w:rPr>
          <w:sz w:val="28"/>
          <w:szCs w:val="28"/>
        </w:rPr>
        <w:t>III. СТРУКТУРА АДРЕСА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  22. Структура адреса определяется в соответствии с пунктами 44-52 Правил по адресации и включает в себя следующую последовательность </w:t>
      </w:r>
      <w:proofErr w:type="spellStart"/>
      <w:r w:rsidRPr="00365EDD">
        <w:rPr>
          <w:sz w:val="28"/>
          <w:szCs w:val="28"/>
        </w:rPr>
        <w:t>адресообразующих</w:t>
      </w:r>
      <w:proofErr w:type="spellEnd"/>
      <w:r w:rsidRPr="00365EDD">
        <w:rPr>
          <w:sz w:val="28"/>
          <w:szCs w:val="28"/>
        </w:rPr>
        <w:t xml:space="preserve"> элементов: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>а) наименования страны (Российская Федерация);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>б) наименование субъекта российской Федерации;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>в) наименование муниципальног</w:t>
      </w:r>
      <w:r w:rsidR="00CA0879">
        <w:rPr>
          <w:sz w:val="28"/>
          <w:szCs w:val="28"/>
        </w:rPr>
        <w:t>о района</w:t>
      </w:r>
      <w:r w:rsidRPr="00365EDD">
        <w:rPr>
          <w:sz w:val="28"/>
          <w:szCs w:val="28"/>
        </w:rPr>
        <w:t>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г) наименование городского или сельского поселения в составе муниципального района (для муниципального района);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д) наименование населенного пункта; 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>е) наименование элемента планировочной структуры;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lastRenderedPageBreak/>
        <w:t>ж) наименование элемента улично - дорожной сети;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>з) наименование объекта адресации «земельный участок» и номер земельного участка или тип и номер здания (строения), сооружения;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>и) тип и номер помещения, расположенного в здании или сооружении, или наименование объекта адресации «</w:t>
      </w:r>
      <w:proofErr w:type="spellStart"/>
      <w:r w:rsidRPr="00365EDD">
        <w:rPr>
          <w:sz w:val="28"/>
          <w:szCs w:val="28"/>
        </w:rPr>
        <w:t>машино</w:t>
      </w:r>
      <w:proofErr w:type="spellEnd"/>
      <w:r w:rsidRPr="00365EDD">
        <w:rPr>
          <w:sz w:val="28"/>
          <w:szCs w:val="28"/>
        </w:rPr>
        <w:t xml:space="preserve">-место» и номер </w:t>
      </w:r>
      <w:proofErr w:type="spellStart"/>
      <w:r w:rsidRPr="00365EDD">
        <w:rPr>
          <w:sz w:val="28"/>
          <w:szCs w:val="28"/>
        </w:rPr>
        <w:t>маши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-места в здании, сооружении.</w:t>
      </w:r>
    </w:p>
    <w:p w:rsidR="00365EDD" w:rsidRPr="00365EDD" w:rsidRDefault="00365EDD" w:rsidP="00365EDD">
      <w:pPr>
        <w:jc w:val="both"/>
        <w:rPr>
          <w:sz w:val="28"/>
          <w:szCs w:val="28"/>
        </w:rPr>
      </w:pPr>
      <w:r w:rsidRPr="00365EDD">
        <w:rPr>
          <w:sz w:val="28"/>
          <w:szCs w:val="28"/>
        </w:rPr>
        <w:t xml:space="preserve">   23. Обязательными </w:t>
      </w:r>
      <w:proofErr w:type="spellStart"/>
      <w:r w:rsidRPr="00365EDD">
        <w:rPr>
          <w:sz w:val="28"/>
          <w:szCs w:val="28"/>
        </w:rPr>
        <w:t>адресообразующими</w:t>
      </w:r>
      <w:proofErr w:type="spellEnd"/>
      <w:r w:rsidRPr="00365EDD">
        <w:rPr>
          <w:sz w:val="28"/>
          <w:szCs w:val="28"/>
        </w:rPr>
        <w:t xml:space="preserve"> элементами для всех видов объектов адресации являются элементы, предусмотренные </w:t>
      </w:r>
      <w:proofErr w:type="spellStart"/>
      <w:r w:rsidRPr="00365EDD">
        <w:rPr>
          <w:sz w:val="28"/>
          <w:szCs w:val="28"/>
        </w:rPr>
        <w:t>п.п</w:t>
      </w:r>
      <w:proofErr w:type="spellEnd"/>
      <w:r w:rsidRPr="00365EDD">
        <w:rPr>
          <w:sz w:val="28"/>
          <w:szCs w:val="28"/>
        </w:rPr>
        <w:t xml:space="preserve">. «а» - «д» пункта 22 настоящего Положения, иные </w:t>
      </w:r>
      <w:proofErr w:type="spellStart"/>
      <w:r w:rsidRPr="00365EDD">
        <w:rPr>
          <w:sz w:val="28"/>
          <w:szCs w:val="28"/>
        </w:rPr>
        <w:t>адресообразующие</w:t>
      </w:r>
      <w:proofErr w:type="spellEnd"/>
      <w:r w:rsidRPr="00365EDD">
        <w:rPr>
          <w:sz w:val="28"/>
          <w:szCs w:val="28"/>
        </w:rPr>
        <w:t xml:space="preserve"> элементы применяются в зависим</w:t>
      </w:r>
      <w:r>
        <w:rPr>
          <w:sz w:val="28"/>
          <w:szCs w:val="28"/>
        </w:rPr>
        <w:t>ости от вида объекта адресации</w:t>
      </w:r>
      <w:proofErr w:type="gramStart"/>
      <w:r>
        <w:rPr>
          <w:sz w:val="28"/>
          <w:szCs w:val="28"/>
        </w:rPr>
        <w:t>.».</w:t>
      </w:r>
      <w:proofErr w:type="gramEnd"/>
    </w:p>
    <w:p w:rsidR="008635EC" w:rsidRDefault="008635EC" w:rsidP="00365EDD">
      <w:pPr>
        <w:jc w:val="both"/>
        <w:rPr>
          <w:sz w:val="28"/>
          <w:szCs w:val="28"/>
        </w:rPr>
      </w:pPr>
    </w:p>
    <w:p w:rsidR="008635EC" w:rsidRPr="008635EC" w:rsidRDefault="00365EDD" w:rsidP="008635EC">
      <w:pPr>
        <w:pStyle w:val="a5"/>
        <w:numPr>
          <w:ilvl w:val="0"/>
          <w:numId w:val="1"/>
        </w:numPr>
        <w:tabs>
          <w:tab w:val="left" w:pos="1021"/>
        </w:tabs>
        <w:ind w:left="0" w:firstLine="703"/>
        <w:jc w:val="both"/>
        <w:rPr>
          <w:sz w:val="28"/>
          <w:szCs w:val="28"/>
        </w:rPr>
      </w:pPr>
      <w:proofErr w:type="gramStart"/>
      <w:r w:rsidRPr="008635EC">
        <w:rPr>
          <w:sz w:val="28"/>
          <w:szCs w:val="28"/>
        </w:rPr>
        <w:t>Контроль за</w:t>
      </w:r>
      <w:proofErr w:type="gramEnd"/>
      <w:r w:rsidRPr="008635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EDD" w:rsidRPr="008635EC" w:rsidRDefault="00365EDD" w:rsidP="008635EC">
      <w:pPr>
        <w:pStyle w:val="a5"/>
        <w:numPr>
          <w:ilvl w:val="0"/>
          <w:numId w:val="1"/>
        </w:numPr>
        <w:tabs>
          <w:tab w:val="left" w:pos="1021"/>
        </w:tabs>
        <w:ind w:left="0" w:firstLine="703"/>
        <w:jc w:val="both"/>
        <w:rPr>
          <w:sz w:val="28"/>
          <w:szCs w:val="28"/>
        </w:rPr>
      </w:pPr>
      <w:r w:rsidRPr="008635EC">
        <w:rPr>
          <w:sz w:val="28"/>
          <w:szCs w:val="28"/>
        </w:rPr>
        <w:t xml:space="preserve">Настоящее постановление подлежит  опубликованию в газете «Среднеагинские вести», </w:t>
      </w:r>
      <w:r w:rsidRPr="008635EC">
        <w:rPr>
          <w:color w:val="000000"/>
          <w:sz w:val="28"/>
          <w:szCs w:val="28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8635EC">
        <w:rPr>
          <w:color w:val="000000"/>
          <w:sz w:val="28"/>
          <w:szCs w:val="28"/>
        </w:rPr>
        <w:t>www</w:t>
      </w:r>
      <w:proofErr w:type="spellEnd"/>
      <w:r w:rsidRPr="008635EC">
        <w:rPr>
          <w:color w:val="000000"/>
          <w:sz w:val="28"/>
          <w:szCs w:val="28"/>
        </w:rPr>
        <w:t>/ adm-sayany.ru в информационно-телекоммуникационной сети Интернет.</w:t>
      </w:r>
    </w:p>
    <w:p w:rsidR="00365EDD" w:rsidRDefault="00365EDD" w:rsidP="00365EDD">
      <w:pPr>
        <w:rPr>
          <w:color w:val="000000"/>
          <w:sz w:val="28"/>
          <w:szCs w:val="28"/>
        </w:rPr>
      </w:pPr>
    </w:p>
    <w:p w:rsidR="00365EDD" w:rsidRDefault="00365EDD" w:rsidP="00365EDD">
      <w:pPr>
        <w:rPr>
          <w:color w:val="000000"/>
          <w:sz w:val="28"/>
          <w:szCs w:val="28"/>
        </w:rPr>
      </w:pPr>
    </w:p>
    <w:p w:rsidR="00365EDD" w:rsidRPr="00AE5BBE" w:rsidRDefault="00365EDD" w:rsidP="00365EDD">
      <w:pPr>
        <w:rPr>
          <w:color w:val="000000"/>
          <w:sz w:val="28"/>
          <w:szCs w:val="28"/>
        </w:rPr>
      </w:pPr>
      <w:r w:rsidRPr="00AE5BBE">
        <w:rPr>
          <w:color w:val="000000"/>
          <w:sz w:val="28"/>
          <w:szCs w:val="28"/>
        </w:rPr>
        <w:t>Глава администрации</w:t>
      </w:r>
    </w:p>
    <w:p w:rsidR="00365EDD" w:rsidRPr="00AE5BBE" w:rsidRDefault="00365EDD" w:rsidP="00365EDD">
      <w:pPr>
        <w:rPr>
          <w:color w:val="000000"/>
          <w:sz w:val="28"/>
          <w:szCs w:val="28"/>
        </w:rPr>
      </w:pPr>
      <w:r w:rsidRPr="00AE5BBE">
        <w:rPr>
          <w:color w:val="000000"/>
          <w:sz w:val="28"/>
          <w:szCs w:val="28"/>
        </w:rPr>
        <w:t>Среднеагинского сельсовета</w:t>
      </w:r>
      <w:r w:rsidRPr="00AE5BBE">
        <w:rPr>
          <w:color w:val="000000"/>
          <w:sz w:val="28"/>
          <w:szCs w:val="28"/>
        </w:rPr>
        <w:tab/>
      </w:r>
      <w:r w:rsidRPr="00AE5BBE">
        <w:rPr>
          <w:color w:val="000000"/>
          <w:sz w:val="28"/>
          <w:szCs w:val="28"/>
        </w:rPr>
        <w:tab/>
      </w:r>
      <w:r w:rsidRPr="00AE5BBE">
        <w:rPr>
          <w:color w:val="000000"/>
          <w:sz w:val="28"/>
          <w:szCs w:val="28"/>
        </w:rPr>
        <w:tab/>
      </w:r>
      <w:r w:rsidRPr="00AE5BBE">
        <w:rPr>
          <w:color w:val="000000"/>
          <w:sz w:val="28"/>
          <w:szCs w:val="28"/>
        </w:rPr>
        <w:tab/>
      </w:r>
      <w:r w:rsidRPr="00AE5BBE">
        <w:rPr>
          <w:color w:val="000000"/>
          <w:sz w:val="28"/>
          <w:szCs w:val="28"/>
        </w:rPr>
        <w:tab/>
        <w:t xml:space="preserve">        Р.Ф. Наузников</w:t>
      </w:r>
    </w:p>
    <w:p w:rsidR="00365EDD" w:rsidRDefault="00365EDD" w:rsidP="00365EDD">
      <w:pPr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p w:rsidR="00365EDD" w:rsidRDefault="00365EDD" w:rsidP="00365EDD">
      <w:pPr>
        <w:pStyle w:val="a5"/>
        <w:ind w:left="709"/>
        <w:jc w:val="both"/>
        <w:rPr>
          <w:sz w:val="28"/>
          <w:szCs w:val="28"/>
        </w:rPr>
      </w:pPr>
    </w:p>
    <w:sectPr w:rsidR="00365EDD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E2"/>
    <w:multiLevelType w:val="multilevel"/>
    <w:tmpl w:val="93E662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7173D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7B4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17018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0FBD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2DF4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498E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BBC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561"/>
    <w:rsid w:val="0031490E"/>
    <w:rsid w:val="00314B5F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0E7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EDD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5A12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C6F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B84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0D31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117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E7F34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5D08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9D6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BBD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3CE6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0A78"/>
    <w:rsid w:val="007B1029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237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45B8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73D"/>
    <w:rsid w:val="00817DC0"/>
    <w:rsid w:val="0082046F"/>
    <w:rsid w:val="00821731"/>
    <w:rsid w:val="00822A37"/>
    <w:rsid w:val="00822C39"/>
    <w:rsid w:val="0082303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5EC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39B"/>
    <w:rsid w:val="008D2524"/>
    <w:rsid w:val="008D27AD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0CBF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4E2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73D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AED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822"/>
    <w:rsid w:val="00AE4A77"/>
    <w:rsid w:val="00AE4C49"/>
    <w:rsid w:val="00AE5459"/>
    <w:rsid w:val="00AE5BAA"/>
    <w:rsid w:val="00AE5BBE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4CC7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46BC"/>
    <w:rsid w:val="00C95CC4"/>
    <w:rsid w:val="00C9691C"/>
    <w:rsid w:val="00C975B0"/>
    <w:rsid w:val="00C97B02"/>
    <w:rsid w:val="00CA0460"/>
    <w:rsid w:val="00CA069E"/>
    <w:rsid w:val="00CA0879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196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95F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1A54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2E29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31B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1647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225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173D"/>
    <w:pPr>
      <w:spacing w:before="100" w:beforeAutospacing="1" w:after="100" w:afterAutospacing="1"/>
    </w:pPr>
  </w:style>
  <w:style w:type="paragraph" w:styleId="a3">
    <w:name w:val="Title"/>
    <w:basedOn w:val="a"/>
    <w:link w:val="11"/>
    <w:qFormat/>
    <w:rsid w:val="007B6237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7B6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7B623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D4AE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27AD"/>
  </w:style>
  <w:style w:type="character" w:customStyle="1" w:styleId="10">
    <w:name w:val="Заголовок 1 Знак"/>
    <w:basedOn w:val="a0"/>
    <w:link w:val="1"/>
    <w:uiPriority w:val="9"/>
    <w:rsid w:val="00FD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62E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2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1D0D-CEC0-4734-AE96-CACBFE31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2021-03-25T02:45:00Z</cp:lastPrinted>
  <dcterms:created xsi:type="dcterms:W3CDTF">2015-06-02T01:48:00Z</dcterms:created>
  <dcterms:modified xsi:type="dcterms:W3CDTF">2021-03-25T02:45:00Z</dcterms:modified>
</cp:coreProperties>
</file>